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A0" w:rsidRPr="00EB20A0" w:rsidRDefault="00EB20A0" w:rsidP="00EB20A0">
      <w:pPr>
        <w:shd w:val="clear" w:color="auto" w:fill="FFFFFF"/>
        <w:jc w:val="center"/>
        <w:rPr>
          <w:rFonts w:ascii="Bookman Old Style" w:hAnsi="Bookman Old Style"/>
          <w:b/>
          <w:color w:val="008000"/>
          <w:sz w:val="32"/>
          <w:szCs w:val="32"/>
          <w:bdr w:val="none" w:sz="0" w:space="0" w:color="auto" w:frame="1"/>
        </w:rPr>
      </w:pPr>
      <w:r w:rsidRPr="00EB20A0">
        <w:rPr>
          <w:rFonts w:ascii="Bookman Old Style" w:hAnsi="Bookman Old Style"/>
          <w:b/>
          <w:color w:val="008000"/>
          <w:sz w:val="32"/>
          <w:szCs w:val="32"/>
          <w:bdr w:val="none" w:sz="0" w:space="0" w:color="auto" w:frame="1"/>
        </w:rPr>
        <w:t>«УПРАЖНЕНИЯ ДЛЯ УКРЕПЛЕНИЯ ОСАНКИ»</w:t>
      </w:r>
    </w:p>
    <w:p w:rsidR="00EB20A0" w:rsidRPr="00EB20A0" w:rsidRDefault="00EB20A0" w:rsidP="00EB20A0">
      <w:pPr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Многие родители, к сожалению, начинают приобщать ребенка к физкультуре лишь тогда, когда врач обнаруживает у него значительное нарушение осанки, ухудшающее деятельность сердца, легких, других органов и систем организма. А ведь этого можно избежать, если следить за тем, чтобы ребенок обязательно делал утреннюю гимнастику, играл в подвижные игры, научился плавать, правильно сидел за столом, готовя уроки. Одним словом, достаточная двигательная активность – надежная гарантия красивой осанки.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Эталоном правильной осанки принято считать такое положение тела, при котором голова чуть приподнята, плечи развернуты, лопатки не выступают, а линия живота не выходит за линию грудной клетки.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Оценить осанку ребенка поможет и так называемый плечевой индекс. Измерьте сантиметровой лентой ширину плеч со стороны груди, затем со стороны спины (плечевую дугу).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Плечевой индекс =</w:t>
      </w:r>
      <w:r w:rsidRPr="00EB20A0">
        <w:rPr>
          <w:rStyle w:val="apple-converted-space"/>
          <w:rFonts w:ascii="Bookman Old Style" w:hAnsi="Bookman Old Style"/>
          <w:sz w:val="28"/>
          <w:szCs w:val="28"/>
          <w:u w:val="single"/>
          <w:bdr w:val="none" w:sz="0" w:space="0" w:color="auto" w:frame="1"/>
        </w:rPr>
        <w:t> </w:t>
      </w:r>
      <w:r w:rsidRPr="00EB20A0">
        <w:rPr>
          <w:rFonts w:ascii="Bookman Old Style" w:hAnsi="Bookman Old Style"/>
          <w:sz w:val="28"/>
          <w:szCs w:val="28"/>
          <w:u w:val="single"/>
          <w:bdr w:val="none" w:sz="0" w:space="0" w:color="auto" w:frame="1"/>
        </w:rPr>
        <w:t>ширина плеч</w:t>
      </w:r>
      <w:r w:rsidRPr="00EB20A0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EB20A0">
        <w:rPr>
          <w:rFonts w:ascii="Bookman Old Style" w:hAnsi="Bookman Old Style"/>
          <w:sz w:val="28"/>
          <w:szCs w:val="28"/>
        </w:rPr>
        <w:t>*100% </w:t>
      </w: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                               плечевая дуга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Если плечевой индекс равен 90-100 процентам, у ребенка правильная осанка. Меньшая величина индекса свидетельствует о ее нарушении.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 xml:space="preserve">Красивую, правильную осанку помогают выработать </w:t>
      </w:r>
      <w:proofErr w:type="spellStart"/>
      <w:r w:rsidRPr="00EB20A0">
        <w:rPr>
          <w:rFonts w:ascii="Bookman Old Style" w:hAnsi="Bookman Old Style"/>
          <w:sz w:val="28"/>
          <w:szCs w:val="28"/>
        </w:rPr>
        <w:t>общеразвивающие</w:t>
      </w:r>
      <w:proofErr w:type="spellEnd"/>
      <w:r w:rsidRPr="00EB20A0">
        <w:rPr>
          <w:rFonts w:ascii="Bookman Old Style" w:hAnsi="Bookman Old Style"/>
          <w:sz w:val="28"/>
          <w:szCs w:val="28"/>
        </w:rPr>
        <w:t xml:space="preserve"> упражнения, укрепляющие мышцы ног, рук, спины, живота, шеи. Полезны упражнения с гимнастическими палками, набивными мячами, скакалками. Есть и специальные упражнения, способствующие выработке навыка правильной осанки. Они достаточно просты. И ребенок может выполнить их дома под контролем взрослых. </w:t>
      </w:r>
    </w:p>
    <w:p w:rsidR="00EB20A0" w:rsidRPr="00EB20A0" w:rsidRDefault="00EB20A0" w:rsidP="00EB20A0">
      <w:pPr>
        <w:jc w:val="center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b/>
          <w:bCs/>
          <w:sz w:val="28"/>
          <w:szCs w:val="28"/>
          <w:bdr w:val="none" w:sz="0" w:space="0" w:color="auto" w:frame="1"/>
        </w:rPr>
        <w:t>Упражнения у стены</w:t>
      </w:r>
      <w:r w:rsidRPr="00EB20A0">
        <w:rPr>
          <w:rFonts w:ascii="Bookman Old Style" w:hAnsi="Bookman Old Style"/>
          <w:sz w:val="28"/>
          <w:szCs w:val="28"/>
        </w:rPr>
        <w:t>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Попросите ребенка стать спиной к стене (без плинтуса) и прижаться к ней затылком, спиной, ягодицами и пятками. За поясничный прогиб должна плотно проходить его ладонь.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Пусть ребенок, не меняя этого положения: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- сделает несколько шагов вперед, в сторону, опять вернется к стене и примет исходное положение;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</w:rPr>
        <w:t>- присядет с прямой спиной, не отрывая затылка и спины, затем повторит приседание, сделав шаг вперед. </w:t>
      </w: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И вернется в исходное положение;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стоя у стены, поднимает руки вперед, вверх, в стороны;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поочередно поднимает согнутые в коленях ноги и, захватив их руками, прижимает к туловищу.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После нескольких занятий дети обычно хорошо выполняют эти упражнения, но не всегда могут сохранить правильную осанку в движении. Особенно трудно им запомнить правильное положение головы. А это очень важно. При опущенной голове расслабляются мышцы плечевого пояса, в результате плечи выдвигаются вперед, грудь западает, позвоночник сгибается. Приучить ребенка правильно держать голову помогут упражнения с предметами, развивающие статическую выносливость мышц шеи. </w:t>
      </w:r>
    </w:p>
    <w:p w:rsidR="00EB20A0" w:rsidRPr="00EB20A0" w:rsidRDefault="00EB20A0" w:rsidP="00EB20A0">
      <w:pPr>
        <w:jc w:val="center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b/>
          <w:bCs/>
          <w:sz w:val="28"/>
          <w:szCs w:val="28"/>
          <w:bdr w:val="none" w:sz="0" w:space="0" w:color="auto" w:frame="1"/>
        </w:rPr>
        <w:t>Упражнения с предметами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Для их выполнения потребуется деревянный кружок, а лучше всего небольшой мешочек весом 200-</w:t>
      </w:r>
      <w:smartTag w:uri="urn:schemas-microsoft-com:office:smarttags" w:element="metricconverter">
        <w:smartTagPr>
          <w:attr w:name="ProductID" w:val="300 граммов"/>
        </w:smartTagPr>
        <w:r w:rsidRPr="00EB20A0">
          <w:rPr>
            <w:rFonts w:ascii="Bookman Old Style" w:hAnsi="Bookman Old Style"/>
            <w:sz w:val="28"/>
            <w:szCs w:val="28"/>
            <w:bdr w:val="none" w:sz="0" w:space="0" w:color="auto" w:frame="1"/>
          </w:rPr>
          <w:t>300 граммов</w:t>
        </w:r>
      </w:smartTag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, наполненный солью или песком.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Стоя у стены, мешочек на голове: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пройти до противоположной стены и обратно, обойти стул, стол, лабиринт из двух- трех стульев;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отойдя от стены, но сохраняя правильное положение туловища. Присесть, сесть «по-турецки», встать на колени и вернутся в исходное положение;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стать на скамейку и сойти с нее 15-20 раз. </w:t>
      </w:r>
    </w:p>
    <w:p w:rsid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</w:p>
    <w:p w:rsidR="00EB20A0" w:rsidRPr="00EB20A0" w:rsidRDefault="00EB20A0" w:rsidP="00EB20A0">
      <w:pPr>
        <w:jc w:val="center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b/>
          <w:bCs/>
          <w:sz w:val="28"/>
          <w:szCs w:val="28"/>
          <w:bdr w:val="none" w:sz="0" w:space="0" w:color="auto" w:frame="1"/>
        </w:rPr>
        <w:lastRenderedPageBreak/>
        <w:t>Упражнение на равновесие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Они помогают выработать умение удерживать позвоночный сто</w:t>
      </w:r>
      <w:proofErr w:type="gramStart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лб в пр</w:t>
      </w:r>
      <w:proofErr w:type="gramEnd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ямом положении при любых движениях.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Стать поперек гимнастической палки, ноги вместе, руки в стороны. Перенести тяжесть тела вперед на носки, затем назад на пятки;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положить гимнастическую палку на две гантели, расположенные на растоянии</w:t>
      </w:r>
      <w:smartTag w:uri="urn:schemas-microsoft-com:office:smarttags" w:element="metricconverter">
        <w:smartTagPr>
          <w:attr w:name="ProductID" w:val="60 сантиметров"/>
        </w:smartTagPr>
        <w:r w:rsidRPr="00EB20A0">
          <w:rPr>
            <w:rFonts w:ascii="Bookman Old Style" w:hAnsi="Bookman Old Style"/>
            <w:sz w:val="28"/>
            <w:szCs w:val="28"/>
            <w:bdr w:val="none" w:sz="0" w:space="0" w:color="auto" w:frame="1"/>
          </w:rPr>
          <w:t>60 сантиметров</w:t>
        </w:r>
      </w:smartTag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 xml:space="preserve"> друг от друга. Постоять на палке с мешком на голове;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то же на доске шириной 15-</w:t>
      </w:r>
      <w:smartTag w:uri="urn:schemas-microsoft-com:office:smarttags" w:element="metricconverter">
        <w:smartTagPr>
          <w:attr w:name="ProductID" w:val="30 сантиметров"/>
        </w:smartTagPr>
        <w:r w:rsidRPr="00EB20A0">
          <w:rPr>
            <w:rFonts w:ascii="Bookman Old Style" w:hAnsi="Bookman Old Style"/>
            <w:sz w:val="28"/>
            <w:szCs w:val="28"/>
            <w:bdr w:val="none" w:sz="0" w:space="0" w:color="auto" w:frame="1"/>
          </w:rPr>
          <w:t>30 сантиметров</w:t>
        </w:r>
      </w:smartTag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, положенной на гантели. </w:t>
      </w:r>
      <w:bookmarkStart w:id="0" w:name="_GoBack"/>
      <w:bookmarkEnd w:id="0"/>
    </w:p>
    <w:p w:rsidR="00EB20A0" w:rsidRPr="00EB20A0" w:rsidRDefault="00EB20A0" w:rsidP="00EB20A0">
      <w:pPr>
        <w:jc w:val="center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b/>
          <w:bCs/>
          <w:sz w:val="28"/>
          <w:szCs w:val="28"/>
          <w:bdr w:val="none" w:sz="0" w:space="0" w:color="auto" w:frame="1"/>
        </w:rPr>
        <w:t>Упражнения, укрепляющие мышцы плечевого пояса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Они рекомендуются тем детям, у которых есть признаки сутулости.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Стать прямо, ноги врозь: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положить ладони на лопатк</w:t>
      </w:r>
      <w:proofErr w:type="gramStart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и(</w:t>
      </w:r>
      <w:proofErr w:type="gramEnd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 xml:space="preserve"> локти вверху); развести руки в стороны и назад так, чтобы лопатки касались друг друга;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сцепить кисти за спино</w:t>
      </w:r>
      <w:proofErr w:type="gramStart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й-</w:t>
      </w:r>
      <w:proofErr w:type="gramEnd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 xml:space="preserve"> правая рука сверху над лопатками, левая внизу под лопатками; поменять положение рук. Можно выполнять это упражнение, перекладывая из руки в руку мелкие предметы.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Держа за концы гимнастическую палку на уровне лопаток: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 - наклонится вправо и влево;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повернутся в одну</w:t>
      </w:r>
      <w:proofErr w:type="gramStart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 xml:space="preserve"> ,</w:t>
      </w:r>
      <w:proofErr w:type="gramEnd"/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 xml:space="preserve"> затем в другую сторону;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- перенести палку над головой вперед, затем назад. Руки в локтях не сгибать. </w:t>
      </w:r>
    </w:p>
    <w:p w:rsidR="00EB20A0" w:rsidRPr="00EB20A0" w:rsidRDefault="00EB20A0" w:rsidP="00EB20A0">
      <w:pPr>
        <w:jc w:val="both"/>
        <w:rPr>
          <w:rFonts w:ascii="Bookman Old Style" w:hAnsi="Bookman Old Style"/>
          <w:sz w:val="28"/>
          <w:szCs w:val="28"/>
          <w:bdr w:val="none" w:sz="0" w:space="0" w:color="auto" w:frame="1"/>
        </w:rPr>
      </w:pPr>
      <w:r w:rsidRPr="00EB20A0">
        <w:rPr>
          <w:rFonts w:ascii="Bookman Old Style" w:hAnsi="Bookman Old Style"/>
          <w:sz w:val="28"/>
          <w:szCs w:val="28"/>
          <w:bdr w:val="none" w:sz="0" w:space="0" w:color="auto" w:frame="1"/>
        </w:rPr>
        <w:t>Не следует стремиться выполнять все упражнения сразу. Перетренировка может принести вред. Достаточно включить в комплекс утренней гимнастики или физкультминутку.</w:t>
      </w:r>
    </w:p>
    <w:p w:rsidR="00A75DC9" w:rsidRDefault="00A75DC9"/>
    <w:sectPr w:rsidR="00A75DC9" w:rsidSect="00EB20A0">
      <w:pgSz w:w="11906" w:h="16838"/>
      <w:pgMar w:top="1134" w:right="1134" w:bottom="1134" w:left="1134" w:header="709" w:footer="709" w:gutter="0"/>
      <w:pgBorders w:offsetFrom="page">
        <w:top w:val="snowflakes" w:sz="20" w:space="24" w:color="548DD4" w:themeColor="text2" w:themeTint="99"/>
        <w:left w:val="snowflakes" w:sz="20" w:space="24" w:color="548DD4" w:themeColor="text2" w:themeTint="99"/>
        <w:bottom w:val="snowflakes" w:sz="20" w:space="24" w:color="548DD4" w:themeColor="text2" w:themeTint="99"/>
        <w:right w:val="snowflak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A0"/>
    <w:rsid w:val="00A75DC9"/>
    <w:rsid w:val="00EB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2018-10-28T13:42:00Z</dcterms:created>
  <dcterms:modified xsi:type="dcterms:W3CDTF">2018-10-28T13:45:00Z</dcterms:modified>
</cp:coreProperties>
</file>